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margorsp@yandex.ru </w:t>
        <w:br w:type="textWrapping"/>
        <w:t xml:space="preserve">89774211728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br w:type="textWrapping"/>
        <w:t xml:space="preserve">Коррекционно-логопедическая работа с пациентами, перенесшими операции по резекции языка.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Буканова Н.Ю., Новожилова Е. Н., Ахтырская Е.Г., Немкова М. С.</w:t>
        <w:br w:type="textWrapping"/>
        <w:t xml:space="preserve">Московская городская онкологическая больница №62,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Московская область, городской округ Красногорск,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пос. Истра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https://onco62.ru</w:t>
      </w: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shd w:fill="f5f5f5" w:val="clear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Актуальность: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Лечение злокачественных опухолей языка представляет собой сложную и многогранную проблему с мультидисциплинарным подходом. Качество жизни больных оценивается по степени сохранения функций резецированных органов головы и шеи. При проведении реабилитационных мероприятий функции самостоятельного питания, глотания и речи сохраняются и восстанавливаются у 92% пациентов. Одним из важных разделов реабилитации является логопедическая помощь, направленная на возвращение пациенту нарушенной коммуникативной функции, возможности понимания его собеседником. Органы речевого аппарата входят в структуру орофарингеальной зоны (области), в свою очередь они делятся на подвижные (язык, губы, нижняя челюсть, мягкое нёбо, щеки) и неподвижные (верхняя челюсть, твердое небо, зубы). Язык является одним из главных подвижных органов речи, без полноценного языка с точки зрения анатомии и физиологии невозможно четкое звукопроизношение. В зависимости от локализации хирургического вмешательства зависит вид нарушения звукопроизношения. Возможность речевого общения пациентов после удаления или резекции языка зависит от объёма операции, соматического и психического статуса, а также от технической возможности применения способов коррекции звукопроизношения. Приближенное к норме звукопроизношение возможно после резекции языка и удаления опухоли дна полости рта. Грубо нарушается произношение после экстирпации языка. Акустические особенности звуков речи, позволяющие отличать их друг от друга на слух, обусловлены особенностями их артикуляции.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40" w:lineRule="auto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Цель работы: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Определить особенности логопедической работы при хирургическом лечении опухолей языка. Улучшить результаты речевой реабилитации у пациентов после хирургического и комбинированных методов лечения по поводу рака языка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Материалы и методы.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базе отделения опухоли головы и шеи Московской городской онкологической больницы № 62 были выявлены пациенты с дефектами речи после резекции языка. Проводилось логопедическое обследование, сбор анамнеза и беседа с пациентом в составе мультидисциплинарной команды, во главе с лечащим врачом. Визуальный осмотр состояния артикуляционного аппарата и изучение истории болезни помогали оценить объем оперативного вмешательства и состояние звукопроизношения пациента на момент обследования, а также помогали составить индивидуальный план коррекционно-логопедической работы. Проводилась оценка функции глотания. Также была оценена дыхательная функция, в том числе фонационное и физиологическое дыхание. Необходимо было также принимать во внимание психологическое отношение пациента к данному дефекту звукопроизношения, его мотивацию и нацеленность на исправление и работу со специалистом.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Результаты: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Нами была произведена оценка звукопроизношения, нарушения разборчивости речевого потока, состояния функции глотания, оценка собственной речи пациентом.</w:t>
        <w:br w:type="textWrapping"/>
        <w:t xml:space="preserve"> Необходимо было также оценить степень выраженности послеоперационных нарушений. Мы выделяем такие степени выраженности речевых нарушений и нарушений функции глотания у пациентов данной группы:</w:t>
      </w:r>
    </w:p>
    <w:p w:rsidR="00000000" w:rsidDel="00000000" w:rsidP="00000000" w:rsidRDefault="00000000" w:rsidRPr="00000000" w14:paraId="0000000C">
      <w:pPr>
        <w:spacing w:after="240" w:before="240" w:line="240" w:lineRule="auto"/>
        <w:ind w:left="108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Нарушений не выявлено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left="108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Смазанность звукопроизношения в потоке речи, но произношение изолированных звуков сохранено, функции глотания не нарушены</w:t>
      </w:r>
    </w:p>
    <w:p w:rsidR="00000000" w:rsidDel="00000000" w:rsidP="00000000" w:rsidRDefault="00000000" w:rsidRPr="00000000" w14:paraId="0000000E">
      <w:pPr>
        <w:spacing w:after="240" w:before="240" w:line="240" w:lineRule="auto"/>
        <w:ind w:left="108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Наличие выраженных нарушений звукопроизношения и функции глотания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left="108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Грубые нарушения речи и дисфагия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соответствии со степенью выраженности нарушения  был разработан примерный план коррекционно-логопедической работы.</w:t>
        <w:br w:type="textWrapping"/>
        <w:t xml:space="preserve">На примере Пациента П. рассмотрим успешный опыт коррекционно-логопедической работы после операции по резекции языка.</w:t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Пациент 36 лет обратился в клинику по поводу жалоб на незначительную боль на правой боковой поверхности языка, дискомфорт при приеме пищи и слюнотечение.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Проведенное консервативное лечение не привело к улучшению самочувствия и после консилиума врачей (хирурга-онколога, радиолога и химиотерапевта) было рекомендовано хирургическое лечение.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Была выполнена субтотальная глоссэктомия с реконструктивно- пластическим компонентом, а также резекция мышц дна полости рта.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После проведения данной операции у пациента значительно снизилась разборчивость речевого потока из-за грубых нарушений звукопроизношения, пациент общался , активно используя письменную речь. Также у пациента отмечалась дисфагия, выражающаяся в нарушении оральной фазы  глотания – трудности формирования пищевого болюса. Пациент  обратился за помощью в наше отделение.</w:t>
        <w:br w:type="textWrapping"/>
        <w:t xml:space="preserve">В случае пациента П. наблюдались именно  грубые нарушения речи совместно с дисфагией. Были использованы такие методы работы как: постановка звуков, в том числе и звуков раннего онтогенеза; работа по формирования направленного ротового выдоха; дифференциация звуков разных групп (губно-губные,губно-зубные,язычно-зубные); автоматизация полученных навыков, а также восстановление навыков глотания.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Выводы: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Условиями успешной коррекционно-восстановительной логопедической работы является: когнитивная сохранность, вовлеченность пациента в процесс работы, раннее начало восстановительной работы, взаимосвязь с другими специалистами в составе мультидисциплинарной бригады, рекомендации лечащего врача.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 как операция значительно влияет на психологическое состояние больного, из за снижения качества коммуникации и возможных косметических дефектов необходима качественная до- и послеоперационная психотерапия. В нашем отделении проводятся занятия и беседы совместно с родственниками пациента, что значительно облегчает психологический статус последнего.</w:t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Результатами нашей работы должно быть и является восстановление речевой функции пациента, коммуникативной функции, разборчивости речевого потока  и восстановление функции глотания, повышение уровня жизни пациента, возврат к обычной социальной и трудовой жизни.</w:t>
      </w:r>
    </w:p>
    <w:p w:rsidR="00000000" w:rsidDel="00000000" w:rsidP="00000000" w:rsidRDefault="00000000" w:rsidRPr="00000000" w14:paraId="00000018">
      <w:pPr>
        <w:spacing w:after="240" w:before="240" w:line="276" w:lineRule="auto"/>
        <w:rPr>
          <w:rFonts w:ascii="Times New Roman" w:cs="Times New Roman" w:eastAsia="Times New Roman" w:hAnsi="Times New Roman"/>
          <w:i w:val="1"/>
          <w:sz w:val="28"/>
          <w:szCs w:val="28"/>
          <w:u w:val="single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0" w:firstLine="0"/>
        <w:rPr>
          <w:rFonts w:ascii="Times New Roman" w:cs="Times New Roman" w:eastAsia="Times New Roman" w:hAnsi="Times New Roman"/>
          <w:sz w:val="28"/>
          <w:szCs w:val="28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rFonts w:ascii="Times New Roman" w:cs="Times New Roman" w:eastAsia="Times New Roman" w:hAnsi="Times New Roman"/>
          <w:sz w:val="28"/>
          <w:szCs w:val="28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Times New Roman" w:cs="Times New Roman" w:eastAsia="Times New Roman" w:hAnsi="Times New Roman"/>
          <w:color w:val="ff0000"/>
          <w:sz w:val="28"/>
          <w:szCs w:val="28"/>
          <w:shd w:fill="f5f5f5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8"/>
          <w:szCs w:val="28"/>
          <w:shd w:fill="f5f5f5" w:val="clear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